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  <w:b/>
        </w:rPr>
      </w:pPr>
      <w:r w:rsidRPr="00255597">
        <w:rPr>
          <w:rFonts w:ascii="Arial" w:hAnsi="Arial" w:cs="Arial"/>
          <w:b/>
        </w:rPr>
        <w:t xml:space="preserve">Уровни олимпиад, вошедших в </w:t>
      </w:r>
      <w:hyperlink r:id="rId6" w:history="1">
        <w:r w:rsidRPr="00255597">
          <w:rPr>
            <w:rStyle w:val="a3"/>
            <w:rFonts w:ascii="Arial" w:hAnsi="Arial" w:cs="Arial"/>
            <w:b/>
          </w:rPr>
          <w:t>Перечень олимпиад на соответствующий учебный год</w:t>
        </w:r>
      </w:hyperlink>
      <w:r w:rsidRPr="00255597">
        <w:rPr>
          <w:rFonts w:ascii="Arial" w:hAnsi="Arial" w:cs="Arial"/>
          <w:b/>
        </w:rPr>
        <w:t>, определяются экспертными комиссиями Российского совета олимпиад школьников (РСОШ).</w:t>
      </w: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</w:rPr>
      </w:pPr>
      <w:r w:rsidRPr="00255597">
        <w:rPr>
          <w:rStyle w:val="a5"/>
          <w:rFonts w:ascii="Arial" w:hAnsi="Arial" w:cs="Arial"/>
        </w:rPr>
        <w:t xml:space="preserve">Оценке подвергаются: </w:t>
      </w:r>
    </w:p>
    <w:p w:rsidR="003D0AA8" w:rsidRPr="00255597" w:rsidRDefault="003D0AA8" w:rsidP="00255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55597">
        <w:rPr>
          <w:rFonts w:ascii="Arial" w:hAnsi="Arial" w:cs="Arial"/>
          <w:sz w:val="24"/>
          <w:szCs w:val="24"/>
        </w:rPr>
        <w:t>материалы заданий олимпиады,</w:t>
      </w:r>
    </w:p>
    <w:p w:rsidR="003D0AA8" w:rsidRPr="00255597" w:rsidRDefault="003D0AA8" w:rsidP="00255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55597">
        <w:rPr>
          <w:rFonts w:ascii="Arial" w:hAnsi="Arial" w:cs="Arial"/>
          <w:sz w:val="24"/>
          <w:szCs w:val="24"/>
        </w:rPr>
        <w:t>олимпиадные работы победителей олимпиады по соответствующему предмету (комплексу предметов),</w:t>
      </w:r>
    </w:p>
    <w:p w:rsidR="003D0AA8" w:rsidRPr="00255597" w:rsidRDefault="003D0AA8" w:rsidP="00255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55597">
        <w:rPr>
          <w:rFonts w:ascii="Arial" w:hAnsi="Arial" w:cs="Arial"/>
          <w:sz w:val="24"/>
          <w:szCs w:val="24"/>
        </w:rPr>
        <w:t>уровень информационного обеспечения олимпиады,</w:t>
      </w:r>
    </w:p>
    <w:p w:rsidR="003D0AA8" w:rsidRPr="00255597" w:rsidRDefault="003D0AA8" w:rsidP="00255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55597">
        <w:rPr>
          <w:rFonts w:ascii="Arial" w:hAnsi="Arial" w:cs="Arial"/>
          <w:sz w:val="24"/>
          <w:szCs w:val="24"/>
        </w:rPr>
        <w:t>количественные показатели, связанные с числом участников олимпиады школьников и географией ее проведения.</w:t>
      </w: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</w:rPr>
      </w:pPr>
      <w:r w:rsidRPr="00255597">
        <w:rPr>
          <w:rFonts w:ascii="Arial" w:hAnsi="Arial" w:cs="Arial"/>
        </w:rPr>
        <w:t>По результатам работы экспертные комиссии РСОШ выносят решения о рекомендации присвоения олимпиаде школьников по каждому предмету (комплексу предметов) одного из трех уровней.</w:t>
      </w: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</w:rPr>
      </w:pPr>
      <w:r w:rsidRPr="00255597">
        <w:rPr>
          <w:rStyle w:val="a5"/>
          <w:rFonts w:ascii="Arial" w:hAnsi="Arial" w:cs="Arial"/>
        </w:rPr>
        <w:t>От уровня олимпиады зависит то, какую льготу при поступлении в вуз могут получить победители и призёры олимпиады.</w:t>
      </w: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</w:rPr>
      </w:pPr>
      <w:r w:rsidRPr="00255597">
        <w:rPr>
          <w:rFonts w:ascii="Arial" w:hAnsi="Arial" w:cs="Arial"/>
        </w:rPr>
        <w:t xml:space="preserve">Согласно Порядку проведения олимпиад школьников, при приеме в государственные вузы победителям и призёрам олимпиад в течение одного года (с момента утверждения списков победителей и призёров олимпиады) предоставляется </w:t>
      </w:r>
      <w:hyperlink r:id="rId7" w:history="1">
        <w:r w:rsidRPr="00255597">
          <w:rPr>
            <w:rStyle w:val="a3"/>
            <w:rFonts w:ascii="Arial" w:hAnsi="Arial" w:cs="Arial"/>
          </w:rPr>
          <w:t>льгота I или II порядка</w:t>
        </w:r>
      </w:hyperlink>
      <w:r w:rsidRPr="00255597">
        <w:rPr>
          <w:rFonts w:ascii="Arial" w:hAnsi="Arial" w:cs="Arial"/>
        </w:rPr>
        <w:t>. Льгота I порядка считается льготой более высокого порядка.</w:t>
      </w:r>
    </w:p>
    <w:p w:rsidR="00255597" w:rsidRDefault="00255597" w:rsidP="00255597">
      <w:pPr>
        <w:pStyle w:val="a4"/>
        <w:shd w:val="clear" w:color="auto" w:fill="FFFFFF"/>
        <w:jc w:val="both"/>
        <w:rPr>
          <w:rStyle w:val="a5"/>
          <w:rFonts w:ascii="Arial" w:hAnsi="Arial" w:cs="Arial"/>
          <w:b w:val="0"/>
        </w:rPr>
      </w:pP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  <w:b/>
        </w:rPr>
      </w:pPr>
      <w:r w:rsidRPr="00255597">
        <w:rPr>
          <w:rStyle w:val="a5"/>
          <w:rFonts w:ascii="Arial" w:hAnsi="Arial" w:cs="Arial"/>
          <w:b w:val="0"/>
        </w:rPr>
        <w:t>Льгота первого порядка</w:t>
      </w:r>
      <w:r w:rsidRPr="00255597">
        <w:rPr>
          <w:rFonts w:ascii="Arial" w:hAnsi="Arial" w:cs="Arial"/>
          <w:b/>
        </w:rPr>
        <w:t xml:space="preserve"> – это право быть зачисленным в образовательное учреждение без вступительных испытаний на </w:t>
      </w:r>
      <w:hyperlink r:id="rId8" w:history="1">
        <w:r w:rsidRPr="00255597">
          <w:rPr>
            <w:rStyle w:val="a3"/>
            <w:rFonts w:ascii="Arial" w:hAnsi="Arial" w:cs="Arial"/>
            <w:b/>
          </w:rPr>
          <w:t>направления подготовки (специальности)</w:t>
        </w:r>
      </w:hyperlink>
      <w:r w:rsidRPr="00255597">
        <w:rPr>
          <w:rFonts w:ascii="Arial" w:hAnsi="Arial" w:cs="Arial"/>
          <w:b/>
        </w:rPr>
        <w:t xml:space="preserve">, соответствующие профилю олимпиады. </w:t>
      </w:r>
      <w:hyperlink r:id="rId9" w:history="1">
        <w:r w:rsidRPr="00255597">
          <w:rPr>
            <w:rStyle w:val="a3"/>
            <w:rFonts w:ascii="Arial" w:hAnsi="Arial" w:cs="Arial"/>
            <w:b/>
          </w:rPr>
          <w:t>Вуз</w:t>
        </w:r>
      </w:hyperlink>
      <w:r w:rsidRPr="00255597">
        <w:rPr>
          <w:rFonts w:ascii="Arial" w:hAnsi="Arial" w:cs="Arial"/>
          <w:b/>
        </w:rPr>
        <w:t xml:space="preserve"> или </w:t>
      </w:r>
      <w:hyperlink r:id="rId10" w:history="1">
        <w:proofErr w:type="spellStart"/>
        <w:r w:rsidRPr="00255597">
          <w:rPr>
            <w:rStyle w:val="a3"/>
            <w:rFonts w:ascii="Arial" w:hAnsi="Arial" w:cs="Arial"/>
            <w:b/>
          </w:rPr>
          <w:t>ссуз</w:t>
        </w:r>
        <w:proofErr w:type="spellEnd"/>
      </w:hyperlink>
      <w:r w:rsidRPr="00255597">
        <w:rPr>
          <w:rFonts w:ascii="Arial" w:hAnsi="Arial" w:cs="Arial"/>
          <w:b/>
        </w:rPr>
        <w:t xml:space="preserve"> самостоятельно устанавливает соответствие реализуемых направлений подготовки профилю олимпиады.</w:t>
      </w:r>
    </w:p>
    <w:p w:rsidR="00255597" w:rsidRDefault="00255597" w:rsidP="00255597">
      <w:pPr>
        <w:pStyle w:val="a4"/>
        <w:shd w:val="clear" w:color="auto" w:fill="FFFFFF"/>
        <w:jc w:val="both"/>
        <w:rPr>
          <w:rStyle w:val="a5"/>
          <w:rFonts w:ascii="Arial" w:hAnsi="Arial" w:cs="Arial"/>
          <w:b w:val="0"/>
        </w:rPr>
      </w:pP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  <w:b/>
        </w:rPr>
      </w:pPr>
      <w:bookmarkStart w:id="0" w:name="_GoBack"/>
      <w:bookmarkEnd w:id="0"/>
      <w:r w:rsidRPr="00255597">
        <w:rPr>
          <w:rStyle w:val="a5"/>
          <w:rFonts w:ascii="Arial" w:hAnsi="Arial" w:cs="Arial"/>
          <w:b w:val="0"/>
        </w:rPr>
        <w:t>Льгота второго порядка</w:t>
      </w:r>
      <w:r w:rsidRPr="00255597">
        <w:rPr>
          <w:rFonts w:ascii="Arial" w:hAnsi="Arial" w:cs="Arial"/>
          <w:b/>
        </w:rPr>
        <w:t xml:space="preserve"> – это право быть приравненными к лицам, набравшим 100 баллов за ЕГЭ по общеобразовательному предмету, соответствующему профилю олимпиады, или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255597" w:rsidRDefault="00255597" w:rsidP="00255597">
      <w:pPr>
        <w:pStyle w:val="a4"/>
        <w:shd w:val="clear" w:color="auto" w:fill="FFFFFF"/>
        <w:jc w:val="both"/>
        <w:rPr>
          <w:rFonts w:ascii="Arial" w:hAnsi="Arial" w:cs="Arial"/>
        </w:rPr>
      </w:pP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</w:rPr>
      </w:pPr>
      <w:r w:rsidRPr="00255597">
        <w:rPr>
          <w:rFonts w:ascii="Arial" w:hAnsi="Arial" w:cs="Arial"/>
        </w:rPr>
        <w:t>Если та или иная льгота предоставляется призерам олимпиады, учебное заведение должно предоставлять такую же льготу или льготу на порядок выше и победителям олимпиады. Если льгота предоставляется победителям и призерам олимпиады 3 уровня, то учебное заведение должно предоставлять такую же льготу или льготу на порядок выше победителям и призерам олимпиад 1 и 2 уровней. Если какая-либо льгота предоставляется победителям (призерам) олимпиад 2 уровня, вуз обязан предоставить льготу того же или более высокого порядка победителям (призерам) олимпиад 1 уровня.</w:t>
      </w:r>
    </w:p>
    <w:p w:rsidR="003D0AA8" w:rsidRPr="00255597" w:rsidRDefault="003D0AA8" w:rsidP="00255597">
      <w:pPr>
        <w:pStyle w:val="a4"/>
        <w:shd w:val="clear" w:color="auto" w:fill="FFFFFF"/>
        <w:jc w:val="both"/>
        <w:rPr>
          <w:rFonts w:ascii="Arial" w:hAnsi="Arial" w:cs="Arial"/>
        </w:rPr>
      </w:pPr>
      <w:r w:rsidRPr="00255597">
        <w:rPr>
          <w:rFonts w:ascii="Arial" w:hAnsi="Arial" w:cs="Arial"/>
        </w:rPr>
        <w:t xml:space="preserve">Уровни олимпиад школьников обычно становятся известны </w:t>
      </w:r>
      <w:r w:rsidRPr="00255597">
        <w:rPr>
          <w:rStyle w:val="a5"/>
          <w:rFonts w:ascii="Arial" w:hAnsi="Arial" w:cs="Arial"/>
        </w:rPr>
        <w:t>в мае</w:t>
      </w:r>
      <w:r w:rsidRPr="00255597">
        <w:rPr>
          <w:rFonts w:ascii="Arial" w:hAnsi="Arial" w:cs="Arial"/>
        </w:rPr>
        <w:t>.</w:t>
      </w:r>
    </w:p>
    <w:p w:rsidR="003D0AA8" w:rsidRPr="00255597" w:rsidRDefault="003D0AA8" w:rsidP="00255597">
      <w:pPr>
        <w:jc w:val="both"/>
        <w:rPr>
          <w:sz w:val="24"/>
          <w:szCs w:val="24"/>
        </w:rPr>
      </w:pPr>
    </w:p>
    <w:sectPr w:rsidR="003D0AA8" w:rsidRPr="00255597" w:rsidSect="0013539F">
      <w:pgSz w:w="11906" w:h="16838"/>
      <w:pgMar w:top="851" w:right="85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>
    <w:nsid w:val="164B6581"/>
    <w:multiLevelType w:val="multilevel"/>
    <w:tmpl w:val="9A9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A8"/>
    <w:rsid w:val="0013539F"/>
    <w:rsid w:val="001E65A7"/>
    <w:rsid w:val="00255597"/>
    <w:rsid w:val="003D0AA8"/>
    <w:rsid w:val="00A95E68"/>
    <w:rsid w:val="00D2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AA8"/>
    <w:rPr>
      <w:strike w:val="0"/>
      <w:dstrike w:val="0"/>
      <w:color w:val="0077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D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AA8"/>
    <w:rPr>
      <w:strike w:val="0"/>
      <w:dstrike w:val="0"/>
      <w:color w:val="0077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D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search.php?section=dir_specs_v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eobrazovanie.ru/lgoty_pri_postuplenii_v_vuz_201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obrazovanie.ru/perechen_olimpiad_shkolnikov_2012_201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eobrazovanie.ru/ssu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obrazovanie.ru/vysshie_uchebnye_zavedeniha_vyz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2014-11-25T06:08:00Z</cp:lastPrinted>
  <dcterms:created xsi:type="dcterms:W3CDTF">2014-11-25T08:24:00Z</dcterms:created>
  <dcterms:modified xsi:type="dcterms:W3CDTF">2014-11-25T08:24:00Z</dcterms:modified>
</cp:coreProperties>
</file>